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3FF9" w14:textId="055E56A7" w:rsidR="002202BE" w:rsidRDefault="002202BE" w:rsidP="005668CB">
      <w:pPr>
        <w:spacing w:after="0"/>
        <w:rPr>
          <w:rFonts w:cstheme="minorHAnsi"/>
          <w:b/>
        </w:rPr>
      </w:pPr>
      <w:r>
        <w:rPr>
          <w:rFonts w:cstheme="minorHAnsi"/>
          <w:b/>
        </w:rPr>
        <w:t>FRA students have the option to take dual enrollment courses with the University of West Georgia or West Georgia Technical College. Please see the information below for minimum admission requirements, along with program changes for the 202</w:t>
      </w:r>
      <w:r w:rsidR="00B3237E">
        <w:rPr>
          <w:rFonts w:cstheme="minorHAnsi"/>
          <w:b/>
        </w:rPr>
        <w:t>1</w:t>
      </w:r>
      <w:r>
        <w:rPr>
          <w:rFonts w:cstheme="minorHAnsi"/>
          <w:b/>
        </w:rPr>
        <w:t>-20</w:t>
      </w:r>
      <w:r w:rsidR="00B3237E">
        <w:rPr>
          <w:rFonts w:cstheme="minorHAnsi"/>
          <w:b/>
        </w:rPr>
        <w:t>22</w:t>
      </w:r>
      <w:r>
        <w:rPr>
          <w:rFonts w:cstheme="minorHAnsi"/>
          <w:b/>
        </w:rPr>
        <w:t xml:space="preserve"> school year.</w:t>
      </w:r>
    </w:p>
    <w:p w14:paraId="773DEDD8" w14:textId="77777777" w:rsidR="002202BE" w:rsidRDefault="002202BE" w:rsidP="005668CB">
      <w:pPr>
        <w:spacing w:after="0"/>
        <w:rPr>
          <w:rFonts w:cstheme="minorHAnsi"/>
          <w:b/>
        </w:rPr>
      </w:pPr>
    </w:p>
    <w:p w14:paraId="3FB7A882" w14:textId="1CDEDE9F" w:rsidR="005668CB" w:rsidRPr="005668CB" w:rsidRDefault="005668CB" w:rsidP="005668CB">
      <w:pPr>
        <w:spacing w:after="0"/>
        <w:rPr>
          <w:rFonts w:cstheme="minorHAnsi"/>
          <w:b/>
        </w:rPr>
      </w:pPr>
      <w:r w:rsidRPr="005668CB">
        <w:rPr>
          <w:rFonts w:cstheme="minorHAnsi"/>
          <w:b/>
        </w:rPr>
        <w:t>University of West Georgia Requirements</w:t>
      </w:r>
    </w:p>
    <w:p w14:paraId="4C829DC1" w14:textId="649B9533" w:rsidR="005668CB" w:rsidRPr="005668CB" w:rsidRDefault="005668CB" w:rsidP="005668CB">
      <w:pPr>
        <w:pStyle w:val="ListParagraph"/>
        <w:numPr>
          <w:ilvl w:val="0"/>
          <w:numId w:val="3"/>
        </w:numPr>
        <w:spacing w:after="0"/>
        <w:rPr>
          <w:rFonts w:cstheme="minorHAnsi"/>
          <w:b/>
        </w:rPr>
      </w:pPr>
      <w:r w:rsidRPr="005668CB">
        <w:rPr>
          <w:rFonts w:eastAsia="Times New Roman" w:cstheme="minorHAnsi"/>
        </w:rPr>
        <w:t>3.0 Unweighted, academic high school GPA</w:t>
      </w:r>
    </w:p>
    <w:p w14:paraId="49EAD326" w14:textId="77777777" w:rsidR="005668CB" w:rsidRPr="005668CB" w:rsidRDefault="005668CB" w:rsidP="005668CB">
      <w:pPr>
        <w:numPr>
          <w:ilvl w:val="0"/>
          <w:numId w:val="2"/>
        </w:numPr>
        <w:spacing w:after="0" w:line="240" w:lineRule="auto"/>
        <w:rPr>
          <w:rFonts w:eastAsia="Times New Roman" w:cstheme="minorHAnsi"/>
        </w:rPr>
      </w:pPr>
      <w:r w:rsidRPr="005668CB">
        <w:rPr>
          <w:rFonts w:eastAsia="Times New Roman" w:cstheme="minorHAnsi"/>
        </w:rPr>
        <w:t>The following test scores (11</w:t>
      </w:r>
      <w:r w:rsidRPr="005668CB">
        <w:rPr>
          <w:rFonts w:eastAsia="Times New Roman" w:cstheme="minorHAnsi"/>
          <w:vertAlign w:val="superscript"/>
        </w:rPr>
        <w:t>th</w:t>
      </w:r>
      <w:r w:rsidRPr="005668CB">
        <w:rPr>
          <w:rFonts w:eastAsia="Times New Roman" w:cstheme="minorHAnsi"/>
        </w:rPr>
        <w:t>-12</w:t>
      </w:r>
      <w:r w:rsidRPr="005668CB">
        <w:rPr>
          <w:rFonts w:eastAsia="Times New Roman" w:cstheme="minorHAnsi"/>
          <w:vertAlign w:val="superscript"/>
        </w:rPr>
        <w:t>th</w:t>
      </w:r>
      <w:r w:rsidRPr="005668CB">
        <w:rPr>
          <w:rFonts w:eastAsia="Times New Roman" w:cstheme="minorHAnsi"/>
        </w:rPr>
        <w:t xml:space="preserve"> grade): </w:t>
      </w:r>
    </w:p>
    <w:p w14:paraId="50B33112" w14:textId="77777777" w:rsidR="005668CB" w:rsidRPr="005668CB" w:rsidRDefault="005668CB" w:rsidP="005668CB">
      <w:pPr>
        <w:numPr>
          <w:ilvl w:val="1"/>
          <w:numId w:val="2"/>
        </w:numPr>
        <w:spacing w:before="100" w:beforeAutospacing="1" w:after="0" w:line="240" w:lineRule="auto"/>
        <w:rPr>
          <w:rFonts w:eastAsia="Times New Roman" w:cstheme="minorHAnsi"/>
        </w:rPr>
      </w:pPr>
      <w:r w:rsidRPr="005668CB">
        <w:rPr>
          <w:rFonts w:eastAsia="Times New Roman" w:cstheme="minorHAnsi"/>
        </w:rPr>
        <w:t xml:space="preserve">1050 </w:t>
      </w:r>
      <w:bookmarkStart w:id="0" w:name="_Hlk34120956"/>
      <w:r w:rsidRPr="005668CB">
        <w:rPr>
          <w:rFonts w:eastAsia="Times New Roman" w:cstheme="minorHAnsi"/>
        </w:rPr>
        <w:t>Combined Evidence Based Reading &amp; Writing and Math SAT Score or 20 Composite ACT Score</w:t>
      </w:r>
    </w:p>
    <w:bookmarkEnd w:id="0"/>
    <w:p w14:paraId="056E5855" w14:textId="77777777" w:rsidR="005668CB" w:rsidRPr="005668CB" w:rsidRDefault="005668CB" w:rsidP="005668CB">
      <w:pPr>
        <w:numPr>
          <w:ilvl w:val="1"/>
          <w:numId w:val="2"/>
        </w:numPr>
        <w:spacing w:before="100" w:beforeAutospacing="1" w:after="0" w:line="240" w:lineRule="auto"/>
        <w:rPr>
          <w:rFonts w:eastAsia="Times New Roman" w:cstheme="minorHAnsi"/>
        </w:rPr>
      </w:pPr>
      <w:r w:rsidRPr="005668CB">
        <w:rPr>
          <w:rFonts w:eastAsia="Times New Roman" w:cstheme="minorHAnsi"/>
        </w:rPr>
        <w:t xml:space="preserve">480 SAT </w:t>
      </w:r>
      <w:bookmarkStart w:id="1" w:name="_Hlk34120728"/>
      <w:r w:rsidRPr="005668CB">
        <w:rPr>
          <w:rFonts w:eastAsia="Times New Roman" w:cstheme="minorHAnsi"/>
        </w:rPr>
        <w:t xml:space="preserve">Evidence Based Reading &amp; Writing </w:t>
      </w:r>
      <w:bookmarkEnd w:id="1"/>
      <w:r w:rsidRPr="005668CB">
        <w:rPr>
          <w:rFonts w:eastAsia="Times New Roman" w:cstheme="minorHAnsi"/>
        </w:rPr>
        <w:t>or 17 ACT English Score</w:t>
      </w:r>
    </w:p>
    <w:p w14:paraId="753F71B8" w14:textId="77777777" w:rsidR="005668CB" w:rsidRPr="005668CB" w:rsidRDefault="005668CB" w:rsidP="005668CB">
      <w:pPr>
        <w:numPr>
          <w:ilvl w:val="1"/>
          <w:numId w:val="2"/>
        </w:numPr>
        <w:spacing w:before="100" w:beforeAutospacing="1" w:after="0" w:line="240" w:lineRule="auto"/>
        <w:rPr>
          <w:rFonts w:eastAsia="Times New Roman" w:cstheme="minorHAnsi"/>
        </w:rPr>
      </w:pPr>
      <w:r w:rsidRPr="005668CB">
        <w:rPr>
          <w:rFonts w:eastAsia="Times New Roman" w:cstheme="minorHAnsi"/>
        </w:rPr>
        <w:t>450 SAT Math Score or 17 ACT Math Score</w:t>
      </w:r>
    </w:p>
    <w:p w14:paraId="1DFA8C91" w14:textId="77777777" w:rsidR="005668CB" w:rsidRPr="005668CB" w:rsidRDefault="005668CB" w:rsidP="005668CB">
      <w:pPr>
        <w:pStyle w:val="ListParagraph"/>
        <w:numPr>
          <w:ilvl w:val="0"/>
          <w:numId w:val="2"/>
        </w:numPr>
        <w:spacing w:before="100" w:beforeAutospacing="1" w:after="0" w:line="240" w:lineRule="auto"/>
        <w:rPr>
          <w:rFonts w:cstheme="minorHAnsi"/>
          <w:b/>
        </w:rPr>
      </w:pPr>
      <w:r w:rsidRPr="005668CB">
        <w:rPr>
          <w:rFonts w:cstheme="minorHAnsi"/>
          <w:bCs/>
        </w:rPr>
        <w:t>10</w:t>
      </w:r>
      <w:r w:rsidRPr="005668CB">
        <w:rPr>
          <w:rFonts w:cstheme="minorHAnsi"/>
          <w:bCs/>
          <w:vertAlign w:val="superscript"/>
        </w:rPr>
        <w:t>th</w:t>
      </w:r>
      <w:r w:rsidRPr="005668CB">
        <w:rPr>
          <w:rFonts w:cstheme="minorHAnsi"/>
          <w:bCs/>
        </w:rPr>
        <w:t xml:space="preserve"> grade requirements: </w:t>
      </w:r>
    </w:p>
    <w:p w14:paraId="2FEF5FBB" w14:textId="77777777" w:rsidR="005668CB" w:rsidRPr="005668CB" w:rsidRDefault="005668CB" w:rsidP="005668CB">
      <w:pPr>
        <w:pStyle w:val="ListParagraph"/>
        <w:numPr>
          <w:ilvl w:val="1"/>
          <w:numId w:val="2"/>
        </w:numPr>
        <w:spacing w:before="100" w:beforeAutospacing="1" w:after="0" w:line="240" w:lineRule="auto"/>
        <w:rPr>
          <w:rFonts w:cstheme="minorHAnsi"/>
          <w:b/>
        </w:rPr>
      </w:pPr>
      <w:r w:rsidRPr="005668CB">
        <w:rPr>
          <w:rFonts w:cstheme="minorHAnsi"/>
          <w:bCs/>
        </w:rPr>
        <w:t>3.5 GPA</w:t>
      </w:r>
    </w:p>
    <w:p w14:paraId="0D386699" w14:textId="77777777" w:rsidR="005668CB" w:rsidRPr="005668CB" w:rsidRDefault="005668CB" w:rsidP="005668CB">
      <w:pPr>
        <w:numPr>
          <w:ilvl w:val="1"/>
          <w:numId w:val="2"/>
        </w:numPr>
        <w:spacing w:before="100" w:beforeAutospacing="1" w:after="0" w:line="240" w:lineRule="auto"/>
        <w:rPr>
          <w:rFonts w:eastAsia="Times New Roman" w:cstheme="minorHAnsi"/>
        </w:rPr>
      </w:pPr>
      <w:r w:rsidRPr="005668CB">
        <w:rPr>
          <w:rFonts w:eastAsia="Times New Roman" w:cstheme="minorHAnsi"/>
        </w:rPr>
        <w:t>1250 Combined Evidence Based Reading &amp; Writing and Math SAT Score or 25 Composite ACT Score</w:t>
      </w:r>
    </w:p>
    <w:p w14:paraId="47C4B101" w14:textId="77777777" w:rsidR="005668CB" w:rsidRPr="005668CB" w:rsidRDefault="005668CB" w:rsidP="005668CB">
      <w:pPr>
        <w:numPr>
          <w:ilvl w:val="1"/>
          <w:numId w:val="2"/>
        </w:numPr>
        <w:spacing w:before="100" w:beforeAutospacing="1" w:after="0" w:line="240" w:lineRule="auto"/>
        <w:rPr>
          <w:rFonts w:eastAsia="Times New Roman" w:cstheme="minorHAnsi"/>
        </w:rPr>
      </w:pPr>
      <w:r w:rsidRPr="005668CB">
        <w:rPr>
          <w:rFonts w:eastAsia="Times New Roman" w:cstheme="minorHAnsi"/>
        </w:rPr>
        <w:t>33 SAT Reading (sub-score) and 33 SAT Writing (sub-score) or 26 ACT English Score</w:t>
      </w:r>
    </w:p>
    <w:p w14:paraId="5FC760C2" w14:textId="53AE6B29" w:rsidR="005668CB" w:rsidRPr="002202BE" w:rsidRDefault="005668CB" w:rsidP="005668CB">
      <w:pPr>
        <w:pStyle w:val="ListParagraph"/>
        <w:numPr>
          <w:ilvl w:val="1"/>
          <w:numId w:val="2"/>
        </w:numPr>
        <w:spacing w:before="100" w:beforeAutospacing="1" w:after="0" w:line="240" w:lineRule="auto"/>
        <w:rPr>
          <w:rFonts w:cstheme="minorHAnsi"/>
          <w:b/>
        </w:rPr>
      </w:pPr>
      <w:r w:rsidRPr="005668CB">
        <w:rPr>
          <w:rFonts w:eastAsia="Times New Roman" w:cstheme="minorHAnsi"/>
        </w:rPr>
        <w:t>670 SAT Math Score or 26 ACT Math Score</w:t>
      </w:r>
    </w:p>
    <w:p w14:paraId="6551F64F" w14:textId="77777777" w:rsidR="002202BE" w:rsidRPr="002202BE" w:rsidRDefault="002202BE" w:rsidP="002202BE">
      <w:pPr>
        <w:spacing w:before="100" w:beforeAutospacing="1" w:after="0" w:line="240" w:lineRule="auto"/>
        <w:ind w:left="1080"/>
        <w:rPr>
          <w:rFonts w:cstheme="minorHAnsi"/>
          <w:b/>
        </w:rPr>
      </w:pPr>
    </w:p>
    <w:p w14:paraId="543D656F" w14:textId="77777777" w:rsidR="005668CB" w:rsidRPr="005668CB" w:rsidRDefault="005668CB" w:rsidP="005668CB">
      <w:pPr>
        <w:spacing w:after="0" w:line="240" w:lineRule="auto"/>
        <w:rPr>
          <w:rFonts w:eastAsia="Times New Roman" w:cstheme="minorHAnsi"/>
        </w:rPr>
      </w:pPr>
      <w:r w:rsidRPr="005668CB">
        <w:rPr>
          <w:rFonts w:cstheme="minorHAnsi"/>
          <w:b/>
        </w:rPr>
        <w:t>West Georgia Technical College Requirements:</w:t>
      </w:r>
    </w:p>
    <w:p w14:paraId="5269442A" w14:textId="77777777" w:rsidR="005668CB" w:rsidRPr="005668CB" w:rsidRDefault="005668CB" w:rsidP="005668CB">
      <w:pPr>
        <w:pStyle w:val="ListParagraph"/>
        <w:numPr>
          <w:ilvl w:val="0"/>
          <w:numId w:val="4"/>
        </w:numPr>
        <w:spacing w:after="0"/>
        <w:rPr>
          <w:rFonts w:cstheme="minorHAnsi"/>
        </w:rPr>
      </w:pPr>
      <w:r w:rsidRPr="005668CB">
        <w:rPr>
          <w:rFonts w:cstheme="minorHAnsi"/>
        </w:rPr>
        <w:t>High school core GPA of 3.0</w:t>
      </w:r>
    </w:p>
    <w:p w14:paraId="2B68EE3A" w14:textId="77777777" w:rsidR="005668CB" w:rsidRPr="005668CB" w:rsidRDefault="005668CB" w:rsidP="005668CB">
      <w:pPr>
        <w:pStyle w:val="ListParagraph"/>
        <w:numPr>
          <w:ilvl w:val="0"/>
          <w:numId w:val="4"/>
        </w:numPr>
        <w:rPr>
          <w:rFonts w:cstheme="minorHAnsi"/>
        </w:rPr>
      </w:pPr>
      <w:bookmarkStart w:id="2" w:name="_Hlk2335899"/>
      <w:r w:rsidRPr="005668CB">
        <w:rPr>
          <w:rFonts w:cstheme="minorHAnsi"/>
        </w:rPr>
        <w:t>SAT: Reading 16 (sub-score), Writing and Language 14 (sub-score), Math 17  (sub-score)</w:t>
      </w:r>
    </w:p>
    <w:p w14:paraId="73880148" w14:textId="77777777" w:rsidR="005668CB" w:rsidRPr="005668CB" w:rsidRDefault="005668CB" w:rsidP="005668CB">
      <w:pPr>
        <w:pStyle w:val="ListParagraph"/>
        <w:numPr>
          <w:ilvl w:val="1"/>
          <w:numId w:val="4"/>
        </w:numPr>
        <w:rPr>
          <w:rFonts w:cstheme="minorHAnsi"/>
        </w:rPr>
      </w:pPr>
      <w:r w:rsidRPr="005668CB">
        <w:rPr>
          <w:rFonts w:cstheme="minorHAnsi"/>
        </w:rPr>
        <w:t>Or</w:t>
      </w:r>
    </w:p>
    <w:p w14:paraId="43A61BAB" w14:textId="77777777" w:rsidR="005668CB" w:rsidRPr="005668CB" w:rsidRDefault="005668CB" w:rsidP="005668CB">
      <w:pPr>
        <w:pStyle w:val="ListParagraph"/>
        <w:numPr>
          <w:ilvl w:val="0"/>
          <w:numId w:val="4"/>
        </w:numPr>
        <w:rPr>
          <w:rFonts w:cstheme="minorHAnsi"/>
        </w:rPr>
      </w:pPr>
      <w:r w:rsidRPr="005668CB">
        <w:rPr>
          <w:rFonts w:cstheme="minorHAnsi"/>
        </w:rPr>
        <w:t>ACT: Reading 16, English 14, Math 17</w:t>
      </w:r>
    </w:p>
    <w:bookmarkEnd w:id="2"/>
    <w:p w14:paraId="56805A58" w14:textId="77777777" w:rsidR="005668CB" w:rsidRPr="005668CB" w:rsidRDefault="005668CB" w:rsidP="005668CB">
      <w:pPr>
        <w:pStyle w:val="ListParagraph"/>
        <w:numPr>
          <w:ilvl w:val="1"/>
          <w:numId w:val="4"/>
        </w:numPr>
        <w:rPr>
          <w:rFonts w:cstheme="minorHAnsi"/>
        </w:rPr>
      </w:pPr>
      <w:r w:rsidRPr="005668CB">
        <w:rPr>
          <w:rFonts w:cstheme="minorHAnsi"/>
        </w:rPr>
        <w:t>Or</w:t>
      </w:r>
    </w:p>
    <w:p w14:paraId="1516B90A" w14:textId="77777777" w:rsidR="005668CB" w:rsidRPr="005668CB" w:rsidRDefault="005668CB" w:rsidP="005668CB">
      <w:pPr>
        <w:pStyle w:val="ListParagraph"/>
        <w:numPr>
          <w:ilvl w:val="0"/>
          <w:numId w:val="4"/>
        </w:numPr>
        <w:rPr>
          <w:rFonts w:cstheme="minorHAnsi"/>
        </w:rPr>
      </w:pPr>
      <w:r w:rsidRPr="005668CB">
        <w:rPr>
          <w:rFonts w:cstheme="minorHAnsi"/>
        </w:rPr>
        <w:t>PSAT: Reading 17 (sub score), Writing 17 (sub score), Math 21 (sub score)</w:t>
      </w:r>
    </w:p>
    <w:p w14:paraId="23C56AA8" w14:textId="0B6DF245" w:rsidR="005668CB" w:rsidRPr="005668CB" w:rsidRDefault="005668CB" w:rsidP="005668CB">
      <w:pPr>
        <w:pStyle w:val="ListParagraph"/>
        <w:numPr>
          <w:ilvl w:val="0"/>
          <w:numId w:val="4"/>
        </w:numPr>
        <w:rPr>
          <w:rFonts w:cstheme="minorHAnsi"/>
        </w:rPr>
      </w:pPr>
      <w:r w:rsidRPr="005668CB">
        <w:rPr>
          <w:rFonts w:cstheme="minorHAnsi"/>
        </w:rPr>
        <w:t>Accuplacer Next Generation Testing: Reading 236, Writing 249, Quantitative Reasoning 245</w:t>
      </w:r>
    </w:p>
    <w:p w14:paraId="13F3EA81" w14:textId="7EB04AB7" w:rsidR="005668CB" w:rsidRPr="005668CB" w:rsidRDefault="005668CB" w:rsidP="005668CB">
      <w:pPr>
        <w:pStyle w:val="ListParagraph"/>
        <w:numPr>
          <w:ilvl w:val="0"/>
          <w:numId w:val="4"/>
        </w:numPr>
        <w:rPr>
          <w:rFonts w:cstheme="minorHAnsi"/>
        </w:rPr>
      </w:pPr>
      <w:r w:rsidRPr="005668CB">
        <w:rPr>
          <w:rFonts w:cstheme="minorHAnsi"/>
        </w:rPr>
        <w:t>10</w:t>
      </w:r>
      <w:r w:rsidRPr="005668CB">
        <w:rPr>
          <w:rFonts w:cstheme="minorHAnsi"/>
          <w:vertAlign w:val="superscript"/>
        </w:rPr>
        <w:t>th</w:t>
      </w:r>
      <w:r w:rsidRPr="005668CB">
        <w:rPr>
          <w:rFonts w:cstheme="minorHAnsi"/>
        </w:rPr>
        <w:t xml:space="preserve"> grade requirements: see information on House Bill 444 (below)</w:t>
      </w:r>
    </w:p>
    <w:p w14:paraId="2439073D" w14:textId="4C2F4312" w:rsidR="000E5AD6" w:rsidRPr="005668CB" w:rsidRDefault="000E5AD6">
      <w:r w:rsidRPr="005668CB">
        <w:t>The House Bill 444 has passed both the House and Senate as of March 3, 2020. Upon signature by Governor Kemp, the bill will introduce several changes that will impact our students.</w:t>
      </w:r>
      <w:r w:rsidR="00B37E2C" w:rsidRPr="005668CB">
        <w:t xml:space="preserve"> Anticipated changes are as follows:</w:t>
      </w:r>
    </w:p>
    <w:p w14:paraId="0AF9A835" w14:textId="7056CFD4" w:rsidR="00B37E2C" w:rsidRPr="005668CB" w:rsidRDefault="00B37E2C" w:rsidP="00B37E2C">
      <w:pPr>
        <w:pStyle w:val="ListParagraph"/>
        <w:numPr>
          <w:ilvl w:val="0"/>
          <w:numId w:val="1"/>
        </w:numPr>
      </w:pPr>
      <w:r w:rsidRPr="005668CB">
        <w:t>High achieving 10th graders: Students in the 10th grade with a SAT score of 1200 or an ACT score of 26 prior to the term may enroll. 9</w:t>
      </w:r>
      <w:r w:rsidRPr="005668CB">
        <w:rPr>
          <w:vertAlign w:val="superscript"/>
        </w:rPr>
        <w:t>th</w:t>
      </w:r>
      <w:r w:rsidRPr="005668CB">
        <w:t xml:space="preserve"> graders are not eligible and all 10</w:t>
      </w:r>
      <w:r w:rsidRPr="005668CB">
        <w:rPr>
          <w:vertAlign w:val="superscript"/>
        </w:rPr>
        <w:t>th</w:t>
      </w:r>
      <w:r w:rsidRPr="005668CB">
        <w:t xml:space="preserve"> graders must meet the “high achieving” ACT/SAT requirements.</w:t>
      </w:r>
    </w:p>
    <w:p w14:paraId="37949231" w14:textId="50255DB8" w:rsidR="00B37E2C" w:rsidRPr="005668CB" w:rsidRDefault="005668CB" w:rsidP="00B37E2C">
      <w:pPr>
        <w:pStyle w:val="ListParagraph"/>
        <w:numPr>
          <w:ilvl w:val="0"/>
          <w:numId w:val="1"/>
        </w:numPr>
      </w:pPr>
      <w:r w:rsidRPr="005668CB">
        <w:t>Funding is</w:t>
      </w:r>
      <w:r w:rsidR="00B37E2C" w:rsidRPr="005668CB">
        <w:t xml:space="preserve"> capped at 30 semester hours for all </w:t>
      </w:r>
      <w:r w:rsidRPr="005668CB">
        <w:t>first-time</w:t>
      </w:r>
      <w:r w:rsidR="00B37E2C" w:rsidRPr="005668CB">
        <w:t xml:space="preserve"> students</w:t>
      </w:r>
    </w:p>
    <w:p w14:paraId="251DEDE1" w14:textId="22161A4E" w:rsidR="00B37E2C" w:rsidRPr="005668CB" w:rsidRDefault="00B37E2C" w:rsidP="00B37E2C">
      <w:pPr>
        <w:pStyle w:val="ListParagraph"/>
        <w:numPr>
          <w:ilvl w:val="0"/>
          <w:numId w:val="1"/>
        </w:numPr>
      </w:pPr>
      <w:r w:rsidRPr="005668CB">
        <w:t>If a student has received Dual Enrollment funding for 18 semester hours or less through Spring term 2020, the 30</w:t>
      </w:r>
      <w:r w:rsidR="005668CB" w:rsidRPr="005668CB">
        <w:t>-</w:t>
      </w:r>
      <w:r w:rsidRPr="005668CB">
        <w:t>semester hour funding cap applies</w:t>
      </w:r>
      <w:r w:rsidR="005668CB" w:rsidRPr="005668CB">
        <w:t>.</w:t>
      </w:r>
    </w:p>
    <w:p w14:paraId="5A2A4121" w14:textId="73DEF5A5" w:rsidR="00B37E2C" w:rsidRPr="005668CB" w:rsidRDefault="00B37E2C" w:rsidP="00B37E2C">
      <w:pPr>
        <w:pStyle w:val="ListParagraph"/>
        <w:numPr>
          <w:ilvl w:val="0"/>
          <w:numId w:val="1"/>
        </w:numPr>
      </w:pPr>
      <w:r w:rsidRPr="005668CB">
        <w:t>If a student has received Dual Enrollment funding for 19 or more semester hours through Spring term 2020, the student may receive an additional 12 semester hours.</w:t>
      </w:r>
    </w:p>
    <w:p w14:paraId="4B82AB7C" w14:textId="022D360A" w:rsidR="00B37E2C" w:rsidRDefault="00B37E2C" w:rsidP="00B37E2C">
      <w:pPr>
        <w:pStyle w:val="ListParagraph"/>
        <w:numPr>
          <w:ilvl w:val="0"/>
          <w:numId w:val="1"/>
        </w:numPr>
      </w:pPr>
      <w:r w:rsidRPr="005668CB">
        <w:t xml:space="preserve">After reaching the </w:t>
      </w:r>
      <w:r w:rsidR="005668CB" w:rsidRPr="005668CB">
        <w:t>30-semester</w:t>
      </w:r>
      <w:r w:rsidRPr="005668CB">
        <w:t xml:space="preserve"> hour funding cap, a student may choose to continue pursuing college credit through a dual enrollment arrangement at his or her own expense.</w:t>
      </w:r>
    </w:p>
    <w:p w14:paraId="4EA8C918" w14:textId="77777777" w:rsidR="00C33C47" w:rsidRDefault="00C33C47" w:rsidP="00C33C47">
      <w:pPr>
        <w:ind w:left="360"/>
      </w:pPr>
    </w:p>
    <w:p w14:paraId="77D70AE8" w14:textId="77777777" w:rsidR="00C33C47" w:rsidRPr="005668CB" w:rsidRDefault="00C33C47" w:rsidP="00C33C47">
      <w:pPr>
        <w:ind w:left="360"/>
      </w:pPr>
    </w:p>
    <w:sectPr w:rsidR="00C33C47" w:rsidRPr="00566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859"/>
    <w:multiLevelType w:val="hybridMultilevel"/>
    <w:tmpl w:val="BC38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722E0"/>
    <w:multiLevelType w:val="hybridMultilevel"/>
    <w:tmpl w:val="3008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86A83"/>
    <w:multiLevelType w:val="multilevel"/>
    <w:tmpl w:val="DD5CD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E70783"/>
    <w:multiLevelType w:val="hybridMultilevel"/>
    <w:tmpl w:val="EEFAB05A"/>
    <w:lvl w:ilvl="0" w:tplc="96B085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D6"/>
    <w:rsid w:val="000E5AD6"/>
    <w:rsid w:val="002202BE"/>
    <w:rsid w:val="002E60FB"/>
    <w:rsid w:val="00392156"/>
    <w:rsid w:val="005502FE"/>
    <w:rsid w:val="005668CB"/>
    <w:rsid w:val="00651077"/>
    <w:rsid w:val="006728E0"/>
    <w:rsid w:val="007E135A"/>
    <w:rsid w:val="00A731B1"/>
    <w:rsid w:val="00B3237E"/>
    <w:rsid w:val="00B37E2C"/>
    <w:rsid w:val="00BA06CA"/>
    <w:rsid w:val="00C33C47"/>
    <w:rsid w:val="00D3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B407"/>
  <w15:chartTrackingRefBased/>
  <w15:docId w15:val="{EA90ED7F-2D4A-4B50-A87D-3C3AF4B7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 Counselor</dc:creator>
  <cp:keywords/>
  <dc:description/>
  <cp:lastModifiedBy>Andrea Carroll</cp:lastModifiedBy>
  <cp:revision>3</cp:revision>
  <cp:lastPrinted>2020-03-11T13:51:00Z</cp:lastPrinted>
  <dcterms:created xsi:type="dcterms:W3CDTF">2020-03-11T13:22:00Z</dcterms:created>
  <dcterms:modified xsi:type="dcterms:W3CDTF">2021-09-02T14:28:00Z</dcterms:modified>
</cp:coreProperties>
</file>